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3E" w:rsidRPr="003301EF" w:rsidRDefault="00A2553E">
      <w:pPr>
        <w:rPr>
          <w:b/>
        </w:rPr>
      </w:pPr>
      <w:r w:rsidRPr="003301EF">
        <w:rPr>
          <w:b/>
        </w:rPr>
        <w:t xml:space="preserve">Error Analysis Wrap-up  </w:t>
      </w:r>
    </w:p>
    <w:p w:rsidR="00A2553E" w:rsidRDefault="00A2553E"/>
    <w:p w:rsidR="00A2553E" w:rsidRDefault="00A2553E"/>
    <w:p w:rsidR="00A2553E" w:rsidRPr="003301EF" w:rsidRDefault="00A2553E">
      <w:pPr>
        <w:rPr>
          <w:i/>
        </w:rPr>
      </w:pPr>
      <w:r w:rsidRPr="003301EF">
        <w:rPr>
          <w:i/>
        </w:rPr>
        <w:t>Review each of your Exam Analysis reflections that you completed throughout the quarter.  Look for trends and answer the following questions.</w:t>
      </w:r>
    </w:p>
    <w:p w:rsidR="00A2553E" w:rsidRDefault="00A2553E"/>
    <w:p w:rsidR="00A2553E" w:rsidRDefault="00A2553E">
      <w:r>
        <w:t>1. Did your error analysis tables for each exam look similar or did they change as the quarter progressed?</w:t>
      </w:r>
    </w:p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>
      <w:r>
        <w:t>2. What did you learn about the kinds of errors that you make on assessments?</w:t>
      </w:r>
    </w:p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>
      <w:r>
        <w:t xml:space="preserve">3. What changes in your study or test taking habits did you make as the quarter progressed based on your error analysis forms?  </w:t>
      </w:r>
    </w:p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/>
    <w:p w:rsidR="00A2553E" w:rsidRDefault="00A2553E">
      <w:r>
        <w:t>4. How can error analysis be beneficial to learning?</w:t>
      </w:r>
    </w:p>
    <w:p w:rsidR="00A2553E" w:rsidRDefault="00A2553E"/>
    <w:p w:rsidR="00A2553E" w:rsidRDefault="00A2553E"/>
    <w:p w:rsidR="00A2553E" w:rsidRDefault="00A2553E"/>
    <w:p w:rsidR="00A2553E" w:rsidRDefault="00A2553E"/>
    <w:sectPr w:rsidR="00A2553E" w:rsidSect="007B46F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1EF"/>
    <w:rsid w:val="002454E2"/>
    <w:rsid w:val="003301EF"/>
    <w:rsid w:val="00562281"/>
    <w:rsid w:val="0068653D"/>
    <w:rsid w:val="007B46F6"/>
    <w:rsid w:val="009929E7"/>
    <w:rsid w:val="00A25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hAnsi="Times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84</Words>
  <Characters>481</Characters>
  <Application>Microsoft Office Outlook</Application>
  <DocSecurity>0</DocSecurity>
  <Lines>0</Lines>
  <Paragraphs>0</Paragraphs>
  <ScaleCrop>false</ScaleCrop>
  <Company>Seattle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Error Analysis Wrap-up  </dc:title>
  <dc:subject/>
  <dc:creator>Lindsay Whitlow</dc:creator>
  <cp:keywords/>
  <dc:description/>
  <cp:lastModifiedBy>Eleni Palmisano</cp:lastModifiedBy>
  <cp:revision>2</cp:revision>
  <cp:lastPrinted>2011-08-05T06:25:00Z</cp:lastPrinted>
  <dcterms:created xsi:type="dcterms:W3CDTF">2011-08-05T06:25:00Z</dcterms:created>
  <dcterms:modified xsi:type="dcterms:W3CDTF">2011-08-05T06:25:00Z</dcterms:modified>
</cp:coreProperties>
</file>